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D5999" w14:textId="31CB1472" w:rsidR="005C1ECA" w:rsidRPr="003C3AB0" w:rsidRDefault="005C1ECA" w:rsidP="005C1ECA">
      <w:pPr>
        <w:pStyle w:val="Caption"/>
        <w:keepNext/>
        <w:ind w:right="1655" w:firstLine="0"/>
        <w:rPr>
          <w:rFonts w:ascii="Palatino Linotype" w:hAnsi="Palatino Linotype"/>
          <w:i w:val="0"/>
        </w:rPr>
      </w:pPr>
      <w:bookmarkStart w:id="0" w:name="_GoBack"/>
      <w:r w:rsidRPr="003C3AB0">
        <w:rPr>
          <w:rFonts w:ascii="Palatino Linotype" w:hAnsi="Palatino Linotype"/>
          <w:b/>
          <w:i w:val="0"/>
          <w:lang w:val="en-GB"/>
        </w:rPr>
        <w:t>S5</w:t>
      </w:r>
      <w:r w:rsidR="00774127" w:rsidRPr="003C3AB0">
        <w:rPr>
          <w:rFonts w:ascii="Palatino Linotype" w:hAnsi="Palatino Linotype"/>
          <w:i w:val="0"/>
          <w:lang w:val="en-GB"/>
        </w:rPr>
        <w:t>.</w:t>
      </w:r>
      <w:r w:rsidRPr="003C3AB0">
        <w:rPr>
          <w:rFonts w:ascii="Palatino Linotype" w:hAnsi="Palatino Linotype"/>
          <w:i w:val="0"/>
        </w:rPr>
        <w:t xml:space="preserve"> Important predictors for the classification</w:t>
      </w:r>
      <w:r w:rsidRPr="003C3AB0">
        <w:rPr>
          <w:rFonts w:ascii="Palatino Linotype" w:hAnsi="Palatino Linotype"/>
          <w:i w:val="0"/>
          <w:lang w:val="en-GB"/>
        </w:rPr>
        <w:t xml:space="preserve"> when shadow pixels were mixed in the untreated and treated class</w:t>
      </w:r>
      <w:r w:rsidRPr="003C3AB0">
        <w:rPr>
          <w:rFonts w:ascii="Palatino Linotype" w:hAnsi="Palatino Linotype"/>
          <w:i w:val="0"/>
        </w:rPr>
        <w:t>. The absolute and relative importance is provided. The first row indicates the overall rank for each predictor.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681"/>
        <w:gridCol w:w="636"/>
        <w:gridCol w:w="636"/>
        <w:gridCol w:w="636"/>
        <w:gridCol w:w="668"/>
        <w:gridCol w:w="636"/>
        <w:gridCol w:w="896"/>
        <w:gridCol w:w="636"/>
        <w:gridCol w:w="696"/>
      </w:tblGrid>
      <w:tr w:rsidR="005C1ECA" w:rsidRPr="007D5F00" w14:paraId="60F0EB27" w14:textId="77777777" w:rsidTr="002F7CD9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bookmarkEnd w:id="0"/>
          <w:p w14:paraId="75555A1F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Times New Roman"/>
                <w:color w:val="auto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Times New Roman"/>
                <w:color w:val="auto"/>
                <w:sz w:val="24"/>
                <w:szCs w:val="24"/>
                <w:lang w:val="en-GB" w:eastAsia="en-GB"/>
              </w:rPr>
              <w:t>Rank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6F5BCF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21FA7A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92F1D7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547E94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88B374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59521E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B00EBC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3200DC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57EB75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</w:tr>
      <w:tr w:rsidR="005C1ECA" w:rsidRPr="007D5F00" w14:paraId="54A65471" w14:textId="77777777" w:rsidTr="002F7CD9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7A168E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Band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C001D5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NIR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12FD5A" w14:textId="1B316442" w:rsidR="005C1ECA" w:rsidRPr="007D5F00" w:rsidRDefault="006E6224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GR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8E4FA5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RE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9240CA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CC42AC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ARI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26B0A7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53D8C0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NDVI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AF0EAD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D2BCEA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b/>
                <w:color w:val="000000"/>
                <w:sz w:val="24"/>
                <w:szCs w:val="24"/>
                <w:lang w:val="en-GB" w:eastAsia="en-GB"/>
              </w:rPr>
              <w:t>SIPI</w:t>
            </w:r>
          </w:p>
        </w:tc>
      </w:tr>
      <w:tr w:rsidR="005C1ECA" w:rsidRPr="007D5F00" w14:paraId="594CC6F1" w14:textId="77777777" w:rsidTr="002F7CD9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02616C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Abs. Imp.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603510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E095EE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E4B39C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CB53F1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603086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3254B5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E856EE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5BC49F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92F1A4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0.06</w:t>
            </w:r>
          </w:p>
        </w:tc>
      </w:tr>
      <w:tr w:rsidR="005C1ECA" w:rsidRPr="007D5F00" w14:paraId="09111874" w14:textId="77777777" w:rsidTr="002F7CD9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78E563" w14:textId="77777777" w:rsidR="005C1ECA" w:rsidRPr="007D5F00" w:rsidRDefault="005C1ECA" w:rsidP="002F7CD9">
            <w:pPr>
              <w:spacing w:line="240" w:lineRule="auto"/>
              <w:ind w:firstLine="0"/>
              <w:jc w:val="lef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Rel. Imp.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04FF00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B77C8A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31964B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5FA520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4E62FE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385DBF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71606C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8CE8A0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C5105A" w14:textId="77777777" w:rsidR="005C1ECA" w:rsidRPr="007D5F00" w:rsidRDefault="005C1ECA" w:rsidP="002F7CD9">
            <w:pPr>
              <w:spacing w:line="240" w:lineRule="auto"/>
              <w:ind w:firstLine="0"/>
              <w:jc w:val="right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7D5F0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0</w:t>
            </w:r>
          </w:p>
        </w:tc>
      </w:tr>
    </w:tbl>
    <w:p w14:paraId="31D48732" w14:textId="77777777" w:rsidR="005D3183" w:rsidRDefault="005D3183"/>
    <w:sectPr w:rsidR="005D3183" w:rsidSect="0087471D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65A"/>
    <w:rsid w:val="001E2001"/>
    <w:rsid w:val="003351F1"/>
    <w:rsid w:val="003C3AB0"/>
    <w:rsid w:val="0052365A"/>
    <w:rsid w:val="005C1ECA"/>
    <w:rsid w:val="005D3183"/>
    <w:rsid w:val="006E6224"/>
    <w:rsid w:val="00774127"/>
    <w:rsid w:val="0087471D"/>
    <w:rsid w:val="00BB78BA"/>
    <w:rsid w:val="00D6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0BB6CD"/>
  <w15:chartTrackingRefBased/>
  <w15:docId w15:val="{CD9F262B-E44C-4FB7-B63E-4CC71D26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DE" w:eastAsia="en-US" w:bidi="ar-SA"/>
      </w:rPr>
    </w:rPrDefault>
    <w:pPrDefault>
      <w:pPr>
        <w:spacing w:line="480" w:lineRule="auto"/>
        <w:ind w:firstLine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ECA"/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06D"/>
    <w:pPr>
      <w:keepNext/>
      <w:keepLines/>
      <w:spacing w:before="240"/>
      <w:ind w:firstLine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706D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06D"/>
    <w:rPr>
      <w:rFonts w:eastAsiaTheme="majorEastAsia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706D"/>
    <w:rPr>
      <w:rFonts w:eastAsiaTheme="majorEastAsia" w:cstheme="majorBidi"/>
      <w:color w:val="000000" w:themeColor="tex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6706D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06D"/>
    <w:rPr>
      <w:rFonts w:eastAsiaTheme="majorEastAsia" w:cstheme="majorBidi"/>
      <w:color w:val="000000" w:themeColor="text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2001"/>
    <w:pPr>
      <w:numPr>
        <w:ilvl w:val="1"/>
      </w:numPr>
      <w:spacing w:after="160"/>
      <w:ind w:firstLine="72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E2001"/>
    <w:rPr>
      <w:rFonts w:eastAsiaTheme="minorEastAsia" w:cstheme="minorBidi"/>
      <w:color w:val="5A5A5A" w:themeColor="text1" w:themeTint="A5"/>
      <w:spacing w:val="15"/>
    </w:rPr>
  </w:style>
  <w:style w:type="paragraph" w:styleId="Caption">
    <w:name w:val="caption"/>
    <w:basedOn w:val="Normal"/>
    <w:next w:val="Normal"/>
    <w:uiPriority w:val="35"/>
    <w:unhideWhenUsed/>
    <w:qFormat/>
    <w:rsid w:val="005C1EC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Heim (HDR)</dc:creator>
  <cp:keywords/>
  <dc:description/>
  <cp:lastModifiedBy>Rene Heim (HDR)</cp:lastModifiedBy>
  <cp:revision>5</cp:revision>
  <dcterms:created xsi:type="dcterms:W3CDTF">2019-02-23T12:36:00Z</dcterms:created>
  <dcterms:modified xsi:type="dcterms:W3CDTF">2019-03-07T06:56:00Z</dcterms:modified>
</cp:coreProperties>
</file>